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D36F" w14:textId="50319485" w:rsidR="00BF6A80" w:rsidRDefault="009E78E9" w:rsidP="009E78E9">
      <w:pPr>
        <w:jc w:val="center"/>
        <w:rPr>
          <w:b/>
          <w:bCs/>
          <w:sz w:val="28"/>
          <w:szCs w:val="28"/>
        </w:rPr>
      </w:pPr>
      <w:r w:rsidRPr="009E78E9">
        <w:rPr>
          <w:b/>
          <w:bCs/>
          <w:sz w:val="28"/>
          <w:szCs w:val="28"/>
        </w:rPr>
        <w:t>MIGLIORA IL QUADRO DELLE INFRASTRUTTURE IN PIEMONTE</w:t>
      </w:r>
      <w:r>
        <w:rPr>
          <w:b/>
          <w:bCs/>
          <w:sz w:val="28"/>
          <w:szCs w:val="28"/>
        </w:rPr>
        <w:br/>
        <w:t>ENTRO IL 2033 CONCLUSE 42 OPERE PER UN VALORE DI 30 MILIARDI</w:t>
      </w:r>
    </w:p>
    <w:p w14:paraId="768B6316" w14:textId="4021ABF6" w:rsidR="007B2884" w:rsidRDefault="009E78E9" w:rsidP="009E78E9">
      <w:pPr>
        <w:jc w:val="center"/>
        <w:rPr>
          <w:i/>
          <w:iCs/>
        </w:rPr>
      </w:pPr>
      <w:r>
        <w:rPr>
          <w:i/>
          <w:iCs/>
        </w:rPr>
        <w:t>L’edizione 2026 del Rapporto Oti Piemonte prevede la chiusura di 1</w:t>
      </w:r>
      <w:r w:rsidR="00EC3C6A">
        <w:rPr>
          <w:i/>
          <w:iCs/>
        </w:rPr>
        <w:t>5</w:t>
      </w:r>
      <w:r>
        <w:rPr>
          <w:i/>
          <w:iCs/>
        </w:rPr>
        <w:t xml:space="preserve"> cantieri entro fine anno.</w:t>
      </w:r>
      <w:r>
        <w:rPr>
          <w:i/>
          <w:iCs/>
        </w:rPr>
        <w:br/>
      </w:r>
      <w:r w:rsidR="00C47E1D">
        <w:rPr>
          <w:i/>
          <w:iCs/>
        </w:rPr>
        <w:t xml:space="preserve">Dalla prima edizione del monitoraggio nel 2001 sono stati ultimati i lavori su 24 infrastrutture. </w:t>
      </w:r>
      <w:r w:rsidR="007B2884">
        <w:rPr>
          <w:i/>
          <w:iCs/>
        </w:rPr>
        <w:br/>
        <w:t xml:space="preserve">Amalberto: </w:t>
      </w:r>
      <w:r w:rsidR="0069573D">
        <w:rPr>
          <w:i/>
          <w:iCs/>
        </w:rPr>
        <w:t>“Segnali positivi ma sono ancora molte le opere di cui le imprese hanno bisogno”</w:t>
      </w:r>
    </w:p>
    <w:p w14:paraId="09F010FB" w14:textId="77777777" w:rsidR="007B2884" w:rsidRDefault="007B2884" w:rsidP="007B2884">
      <w:pPr>
        <w:jc w:val="right"/>
        <w:rPr>
          <w:sz w:val="22"/>
          <w:szCs w:val="22"/>
        </w:rPr>
      </w:pPr>
      <w:r>
        <w:rPr>
          <w:sz w:val="22"/>
          <w:szCs w:val="22"/>
        </w:rPr>
        <w:t>Torino, 2 marzo 2026</w:t>
      </w:r>
    </w:p>
    <w:p w14:paraId="0CDDB42C" w14:textId="07B15E6A" w:rsidR="009E78E9" w:rsidRDefault="007B2884" w:rsidP="00E376B2">
      <w:pPr>
        <w:jc w:val="both"/>
      </w:pPr>
      <w:r w:rsidRPr="00E376B2">
        <w:rPr>
          <w:b/>
          <w:bCs/>
        </w:rPr>
        <w:t xml:space="preserve">Prevalgono le luci rispetto alle ombre nel Rapporto Oti Piemonte 2026 </w:t>
      </w:r>
      <w:r>
        <w:t xml:space="preserve">che monitora le 71 infrastrutture ritenute cruciali delle imprese del Piemonte. L’analisi realizzata da </w:t>
      </w:r>
      <w:r w:rsidRPr="00E376B2">
        <w:rPr>
          <w:b/>
          <w:bCs/>
        </w:rPr>
        <w:t xml:space="preserve">Unioncamere Piemonte </w:t>
      </w:r>
      <w:r w:rsidRPr="00E376B2">
        <w:t>e</w:t>
      </w:r>
      <w:r w:rsidRPr="00E376B2">
        <w:rPr>
          <w:b/>
          <w:bCs/>
        </w:rPr>
        <w:t xml:space="preserve"> Confindustria Piemonte</w:t>
      </w:r>
      <w:r>
        <w:t xml:space="preserve"> in collaborazione con </w:t>
      </w:r>
      <w:r w:rsidRPr="00E376B2">
        <w:rPr>
          <w:b/>
          <w:bCs/>
        </w:rPr>
        <w:t>Regione Piemonte</w:t>
      </w:r>
      <w:r>
        <w:t xml:space="preserve">, </w:t>
      </w:r>
      <w:r w:rsidRPr="00E376B2">
        <w:rPr>
          <w:b/>
          <w:bCs/>
        </w:rPr>
        <w:t xml:space="preserve">Fondazione </w:t>
      </w:r>
      <w:proofErr w:type="spellStart"/>
      <w:r w:rsidRPr="00E376B2">
        <w:rPr>
          <w:b/>
          <w:bCs/>
        </w:rPr>
        <w:t>Slala</w:t>
      </w:r>
      <w:proofErr w:type="spellEnd"/>
      <w:r>
        <w:t xml:space="preserve"> e le </w:t>
      </w:r>
      <w:r w:rsidRPr="00E376B2">
        <w:rPr>
          <w:b/>
          <w:bCs/>
        </w:rPr>
        <w:t>Accademie Piemonte Logistica</w:t>
      </w:r>
      <w:r w:rsidR="00E376B2">
        <w:rPr>
          <w:b/>
          <w:bCs/>
        </w:rPr>
        <w:t>,</w:t>
      </w:r>
      <w:r w:rsidRPr="00E376B2">
        <w:rPr>
          <w:b/>
          <w:bCs/>
        </w:rPr>
        <w:t xml:space="preserve"> Costruzioni e Infrastrutture</w:t>
      </w:r>
      <w:r>
        <w:t xml:space="preserve">, riguarda 27 opere che sono in fase di progettazione, 9 che sono proposte progettuali, </w:t>
      </w:r>
      <w:r w:rsidR="00C47E1D">
        <w:t xml:space="preserve">un servizio di trasporto combinato, </w:t>
      </w:r>
      <w:r>
        <w:t xml:space="preserve">30 opere </w:t>
      </w:r>
      <w:r w:rsidR="00C47E1D">
        <w:t xml:space="preserve">i cui lavori sono in corso e 4 che si sono concluse nel 2025. </w:t>
      </w:r>
      <w:r w:rsidR="00C47E1D" w:rsidRPr="00E376B2">
        <w:rPr>
          <w:b/>
          <w:bCs/>
        </w:rPr>
        <w:t>Nel 2026 anche grazie all’esaurirsi del Pnrr che ha finanziato i lavori su 9 opere che fanno parte del monitoraggio, è previsto che siano ultimate ulteriori 1</w:t>
      </w:r>
      <w:r w:rsidR="00EC3C6A" w:rsidRPr="00E376B2">
        <w:rPr>
          <w:b/>
          <w:bCs/>
        </w:rPr>
        <w:t>5</w:t>
      </w:r>
      <w:r w:rsidR="00C47E1D" w:rsidRPr="00E376B2">
        <w:rPr>
          <w:b/>
          <w:bCs/>
        </w:rPr>
        <w:t xml:space="preserve"> infrastrutture</w:t>
      </w:r>
      <w:r w:rsidR="00C47E1D">
        <w:t xml:space="preserve">. Entro il 2033 saliranno a 42 le opere concluse tra quelle protagoniste di Oti Piemonte 2026, per un importo di 30 miliardi di euro. </w:t>
      </w:r>
      <w:r w:rsidR="00C47E1D" w:rsidRPr="00E376B2">
        <w:rPr>
          <w:b/>
          <w:bCs/>
        </w:rPr>
        <w:t>Dalla prima edizione del monitoraggio nel 2001 risultano completate 24 tra metropolitane, opere stradali, ferrovie, interporti e trafori</w:t>
      </w:r>
      <w:r w:rsidR="00C47E1D">
        <w:t xml:space="preserve">. </w:t>
      </w:r>
    </w:p>
    <w:p w14:paraId="7D61EF99" w14:textId="3C74A7FF" w:rsidR="00C47E1D" w:rsidRDefault="00063D14" w:rsidP="00E376B2">
      <w:pPr>
        <w:jc w:val="both"/>
        <w:rPr>
          <w:i/>
          <w:iCs/>
        </w:rPr>
      </w:pPr>
      <w:r>
        <w:rPr>
          <w:i/>
          <w:iCs/>
        </w:rPr>
        <w:t xml:space="preserve">“I segnali positivi che emergono da questa edizione dell’Osservatorio Oti Piemonte </w:t>
      </w:r>
      <w:r w:rsidR="0069573D">
        <w:rPr>
          <w:i/>
          <w:iCs/>
        </w:rPr>
        <w:t xml:space="preserve">vanno nella direzione giusta ma </w:t>
      </w:r>
      <w:r>
        <w:rPr>
          <w:i/>
          <w:iCs/>
        </w:rPr>
        <w:t xml:space="preserve">non sono </w:t>
      </w:r>
      <w:r w:rsidR="0069573D">
        <w:rPr>
          <w:i/>
          <w:iCs/>
        </w:rPr>
        <w:t xml:space="preserve">però </w:t>
      </w:r>
      <w:r>
        <w:rPr>
          <w:i/>
          <w:iCs/>
        </w:rPr>
        <w:t xml:space="preserve">certo risolutivi poiché sono ancora molte le infrastrutture che le imprese aspettano. Si tratta di un freno, tra i tanti, che negli ultimi 30 anni hanno rallentato lo sviluppo della nostra economia. Questo osservatorio in 25 anni è stato una sentinella attiva, segnalando e rimarcando di volta in volta la mancanza di fondi, le progettazioni a rilento e quelle poche opere che hanno visto la luce, meno di una all’anno. Grazie al Pnrr c’è stata un’accelerazione, come imprese siamo a disposizione per fornire pieno supporto affinché stabilmente il Piemonte arrivi a poter usufruire nel 2033 delle opere oggi in fase di realizzazione. Questi investimenti sono le fondamenta su cui far sviluppare la complessa transizione che la manifattura vive da alcuni anni, ma anche il principale asset per aumentare l’attrattività di questo territorio” </w:t>
      </w:r>
      <w:r w:rsidRPr="00063D14">
        <w:t xml:space="preserve">dichiara </w:t>
      </w:r>
      <w:r w:rsidRPr="00063D14">
        <w:rPr>
          <w:b/>
          <w:bCs/>
        </w:rPr>
        <w:t>Andrea Amalberto</w:t>
      </w:r>
      <w:r w:rsidRPr="00063D14">
        <w:t xml:space="preserve">, presidente Confindustria Piemonte. </w:t>
      </w:r>
    </w:p>
    <w:p w14:paraId="47E4B0B7" w14:textId="77777777" w:rsidR="0069573D" w:rsidRDefault="0069573D" w:rsidP="00E376B2">
      <w:pPr>
        <w:jc w:val="both"/>
        <w:rPr>
          <w:i/>
          <w:iCs/>
        </w:rPr>
      </w:pPr>
      <w:r w:rsidRPr="0069573D">
        <w:t>"</w:t>
      </w:r>
      <w:r w:rsidRPr="0069573D">
        <w:rPr>
          <w:i/>
          <w:iCs/>
        </w:rPr>
        <w:t>Lo sviluppo infrastrutturale è uno dei temi centrali per il rilancio dell’economia nell’attuale congiuntura economica e per una strutturata capacità di internazionalizzazione per le nostre imprese, peggiorata da un’incertezza geopolitica internazionale. In una congiuntura complessa come quella che stiamo attraversando, lo sviluppo infrastrutturale rappresenta una delle chiavi di volta per la tenuta dell’economia nazionale. Far parte del progetto OTI Piemonte è per noi strategico perché il programma rientra appieno nelle politiche delle Camere di commercio: monitorare le criticità e raccontare lo stato di avanzamento dei progetti infrastrutturali ritenuti strategici per il territorio è un elemento imprescindibile per sostenere la nostra economia e le nostre imprese</w:t>
      </w:r>
      <w:r w:rsidRPr="0069573D">
        <w:t xml:space="preserve">" commenta </w:t>
      </w:r>
      <w:r w:rsidRPr="0069573D">
        <w:rPr>
          <w:b/>
          <w:bCs/>
        </w:rPr>
        <w:t>Gian Paolo Coscia</w:t>
      </w:r>
      <w:r w:rsidRPr="0069573D">
        <w:t>, Presidente Camera di commercio di Alessandria-Asti</w:t>
      </w:r>
      <w:r w:rsidRPr="0069573D">
        <w:rPr>
          <w:i/>
          <w:iCs/>
        </w:rPr>
        <w:t>.</w:t>
      </w:r>
    </w:p>
    <w:p w14:paraId="650C15E3" w14:textId="1668A73E" w:rsidR="00C47E1D" w:rsidRPr="0069573D" w:rsidRDefault="00F05C41" w:rsidP="00E376B2">
      <w:pPr>
        <w:jc w:val="both"/>
        <w:rPr>
          <w:i/>
          <w:iCs/>
        </w:rPr>
      </w:pPr>
      <w:r>
        <w:t xml:space="preserve">Scendendo nel dettaglio del monitoraggio, come nel 2025 sono </w:t>
      </w:r>
      <w:r w:rsidRPr="00AA38F8">
        <w:rPr>
          <w:b/>
          <w:bCs/>
        </w:rPr>
        <w:t>31</w:t>
      </w:r>
      <w:r w:rsidRPr="00E376B2">
        <w:rPr>
          <w:b/>
          <w:bCs/>
        </w:rPr>
        <w:t xml:space="preserve"> le opere che risultano in linea con il programma</w:t>
      </w:r>
      <w:r>
        <w:t xml:space="preserve">, comprendendo sia opere in fase di progettazione che quelle cantierate. Sono invece </w:t>
      </w:r>
      <w:r w:rsidRPr="00E376B2">
        <w:rPr>
          <w:b/>
          <w:bCs/>
        </w:rPr>
        <w:t xml:space="preserve">22 </w:t>
      </w:r>
      <w:r w:rsidRPr="00E376B2">
        <w:rPr>
          <w:b/>
          <w:bCs/>
        </w:rPr>
        <w:lastRenderedPageBreak/>
        <w:t>quelle che hanno subito un ritardo nell’ultimo anno</w:t>
      </w:r>
      <w:r>
        <w:t xml:space="preserve">, anche in questo caso il dato è stabile. </w:t>
      </w:r>
      <w:r w:rsidRPr="00E376B2">
        <w:rPr>
          <w:b/>
          <w:bCs/>
        </w:rPr>
        <w:t>Salgono invece da 5 a 9 quelle in grave ritardo</w:t>
      </w:r>
      <w:r>
        <w:t xml:space="preserve">. </w:t>
      </w:r>
      <w:r w:rsidR="00E376B2">
        <w:t>Completano il quadro</w:t>
      </w:r>
      <w:r>
        <w:t xml:space="preserve"> </w:t>
      </w:r>
      <w:r w:rsidR="003F79D6" w:rsidRPr="00E376B2">
        <w:rPr>
          <w:b/>
          <w:bCs/>
        </w:rPr>
        <w:t>7 opere in stand by</w:t>
      </w:r>
      <w:r w:rsidR="003F79D6">
        <w:t xml:space="preserve">, poiché ancora si attende la proposta progettuale, erano invece sei nel 2025. </w:t>
      </w:r>
    </w:p>
    <w:p w14:paraId="1620CBBC" w14:textId="1B62FCA4" w:rsidR="00E376B2" w:rsidRDefault="001A4257" w:rsidP="00E376B2">
      <w:pPr>
        <w:jc w:val="both"/>
      </w:pPr>
      <w:r w:rsidRPr="00E376B2">
        <w:rPr>
          <w:b/>
          <w:bCs/>
        </w:rPr>
        <w:t>Sono</w:t>
      </w:r>
      <w:r w:rsidR="003F79D6" w:rsidRPr="00E376B2">
        <w:rPr>
          <w:b/>
          <w:bCs/>
        </w:rPr>
        <w:t xml:space="preserve"> 30 </w:t>
      </w:r>
      <w:r w:rsidRPr="00E376B2">
        <w:rPr>
          <w:b/>
          <w:bCs/>
        </w:rPr>
        <w:t xml:space="preserve">le </w:t>
      </w:r>
      <w:r w:rsidR="003F79D6" w:rsidRPr="00E376B2">
        <w:rPr>
          <w:b/>
          <w:bCs/>
        </w:rPr>
        <w:t>opere già cantierate</w:t>
      </w:r>
      <w:r>
        <w:t>.</w:t>
      </w:r>
      <w:r w:rsidR="003F79D6">
        <w:t xml:space="preserve"> </w:t>
      </w:r>
      <w:r>
        <w:t xml:space="preserve">Di queste </w:t>
      </w:r>
      <w:r w:rsidR="003F79D6">
        <w:t xml:space="preserve">19 risultano essere in linea con i tempi programmati, </w:t>
      </w:r>
      <w:r>
        <w:t>10</w:t>
      </w:r>
      <w:r w:rsidR="003F79D6">
        <w:t xml:space="preserve"> sono in ritardo e una in grave ritardo</w:t>
      </w:r>
      <w:r>
        <w:t>, si tratta dei lavori sulla Statale 33 del Sempione poiché i lavori a Villadossola non sono ancora stati avviati</w:t>
      </w:r>
      <w:r w:rsidR="003F79D6">
        <w:t>.</w:t>
      </w:r>
      <w:r>
        <w:t xml:space="preserve"> </w:t>
      </w:r>
      <w:r w:rsidRPr="00E376B2">
        <w:rPr>
          <w:b/>
          <w:bCs/>
        </w:rPr>
        <w:t>Sono alle 27 opere in fase di</w:t>
      </w:r>
      <w:r w:rsidR="003F79D6" w:rsidRPr="00E376B2">
        <w:rPr>
          <w:b/>
          <w:bCs/>
        </w:rPr>
        <w:t xml:space="preserve"> </w:t>
      </w:r>
      <w:r w:rsidRPr="00E376B2">
        <w:rPr>
          <w:b/>
          <w:bCs/>
        </w:rPr>
        <w:t>progettazione</w:t>
      </w:r>
      <w:r>
        <w:t xml:space="preserve">, salgono da 8 a 11 quelle in fase preliminare, da 14 a 15 quelle in fase di progettazione definitiva, mentre scendono da 3 a 1 quelle in fase di progettazione definitiva. </w:t>
      </w:r>
      <w:r w:rsidRPr="00E376B2">
        <w:rPr>
          <w:b/>
          <w:bCs/>
        </w:rPr>
        <w:t>Sono 9 le proposte progettuali</w:t>
      </w:r>
      <w:r>
        <w:t xml:space="preserve">, con le nuove entrate del collegamento stradale Albenga-Altare e del nuovo casello autostradale di Predosa. Scivola invece da opera in grave ritardo, a proposta progettuale il nuovo raccordo </w:t>
      </w:r>
      <w:r w:rsidRPr="001A4257">
        <w:t xml:space="preserve">con la A6 </w:t>
      </w:r>
      <w:r>
        <w:t xml:space="preserve">a </w:t>
      </w:r>
      <w:r w:rsidRPr="001A4257">
        <w:t>Marene</w:t>
      </w:r>
      <w:r>
        <w:t xml:space="preserve"> della SP662</w:t>
      </w:r>
      <w:r w:rsidRPr="001A4257">
        <w:t xml:space="preserve"> con Savigliano-Saluzzo e Levaldigi</w:t>
      </w:r>
      <w:r>
        <w:t xml:space="preserve">. Completano il monitoraggio delle 71 opere </w:t>
      </w:r>
      <w:r w:rsidRPr="00E376B2">
        <w:rPr>
          <w:b/>
          <w:bCs/>
        </w:rPr>
        <w:t>l’Autostrada Ferroviaria Alpina (AFA)</w:t>
      </w:r>
      <w:r>
        <w:t xml:space="preserve"> </w:t>
      </w:r>
      <w:r w:rsidR="00E376B2">
        <w:t xml:space="preserve">e le </w:t>
      </w:r>
      <w:r w:rsidR="00E376B2" w:rsidRPr="00E376B2">
        <w:rPr>
          <w:b/>
          <w:bCs/>
        </w:rPr>
        <w:t>quattro infrastrutture che sono state concluse nel 2025</w:t>
      </w:r>
      <w:r w:rsidR="00E376B2">
        <w:t xml:space="preserve"> e che quindi usciranno dal monitoraggio: potenziamento stazione ferroviaria di Rivalta Scrivia; raddoppio traforo autostradale del Frejus; autostrada Asti-Cuneo; tangenziale di Fossano. </w:t>
      </w:r>
    </w:p>
    <w:p w14:paraId="510DE861" w14:textId="3888B343" w:rsidR="00E376B2" w:rsidRPr="00E246E4" w:rsidRDefault="009874CE" w:rsidP="00E246E4">
      <w:pPr>
        <w:jc w:val="both"/>
      </w:pPr>
      <w:r>
        <w:t>“</w:t>
      </w:r>
      <w:r w:rsidRPr="00E246E4">
        <w:rPr>
          <w:i/>
          <w:iCs/>
        </w:rPr>
        <w:t>Nei prossimi anni sarà decisivo fare sistema</w:t>
      </w:r>
      <w:r w:rsidR="00E246E4" w:rsidRPr="00E246E4">
        <w:rPr>
          <w:i/>
          <w:iCs/>
        </w:rPr>
        <w:t xml:space="preserve"> affinché gli investimenti infrastrutturali generino una ricaduta stabile sul Piemonte</w:t>
      </w:r>
      <w:r w:rsidRPr="00E246E4">
        <w:rPr>
          <w:i/>
          <w:iCs/>
        </w:rPr>
        <w:t>. Dobbiamo</w:t>
      </w:r>
      <w:r w:rsidR="00E246E4" w:rsidRPr="00E246E4">
        <w:rPr>
          <w:i/>
          <w:iCs/>
        </w:rPr>
        <w:t>,</w:t>
      </w:r>
      <w:r w:rsidRPr="00E246E4">
        <w:rPr>
          <w:i/>
          <w:iCs/>
        </w:rPr>
        <w:t xml:space="preserve"> </w:t>
      </w:r>
      <w:r w:rsidR="00E246E4" w:rsidRPr="00E246E4">
        <w:rPr>
          <w:i/>
          <w:iCs/>
        </w:rPr>
        <w:t xml:space="preserve">quindi, </w:t>
      </w:r>
      <w:r w:rsidRPr="00E246E4">
        <w:rPr>
          <w:i/>
          <w:iCs/>
        </w:rPr>
        <w:t xml:space="preserve">sin da ora impostare un piano </w:t>
      </w:r>
      <w:r w:rsidR="0018511E">
        <w:rPr>
          <w:i/>
          <w:iCs/>
        </w:rPr>
        <w:t xml:space="preserve">pluriennale </w:t>
      </w:r>
      <w:r w:rsidRPr="00E246E4">
        <w:rPr>
          <w:i/>
          <w:iCs/>
        </w:rPr>
        <w:t>per la manutenzione delle infrastrutture, integrar</w:t>
      </w:r>
      <w:r w:rsidR="00E246E4" w:rsidRPr="00E246E4">
        <w:rPr>
          <w:i/>
          <w:iCs/>
        </w:rPr>
        <w:t>e</w:t>
      </w:r>
      <w:r w:rsidRPr="00E246E4">
        <w:rPr>
          <w:i/>
          <w:iCs/>
        </w:rPr>
        <w:t xml:space="preserve"> le connessioni dell’ultimo </w:t>
      </w:r>
      <w:r w:rsidR="0018511E">
        <w:rPr>
          <w:i/>
          <w:iCs/>
        </w:rPr>
        <w:t xml:space="preserve">miglio </w:t>
      </w:r>
      <w:r w:rsidRPr="00E246E4">
        <w:rPr>
          <w:i/>
          <w:iCs/>
        </w:rPr>
        <w:t xml:space="preserve">e i collegamenti di verso </w:t>
      </w:r>
      <w:r w:rsidR="0018511E">
        <w:rPr>
          <w:i/>
          <w:iCs/>
        </w:rPr>
        <w:t xml:space="preserve">le </w:t>
      </w:r>
      <w:r w:rsidRPr="00E246E4">
        <w:rPr>
          <w:i/>
          <w:iCs/>
        </w:rPr>
        <w:t xml:space="preserve">nuove </w:t>
      </w:r>
      <w:r w:rsidR="00E246E4" w:rsidRPr="00E246E4">
        <w:rPr>
          <w:i/>
          <w:iCs/>
        </w:rPr>
        <w:t xml:space="preserve">e vecchie </w:t>
      </w:r>
      <w:r w:rsidRPr="00E246E4">
        <w:rPr>
          <w:i/>
          <w:iCs/>
        </w:rPr>
        <w:t xml:space="preserve">opere. </w:t>
      </w:r>
      <w:r w:rsidR="00E246E4" w:rsidRPr="00E246E4">
        <w:rPr>
          <w:i/>
          <w:iCs/>
        </w:rPr>
        <w:t>L</w:t>
      </w:r>
      <w:r w:rsidRPr="00E246E4">
        <w:rPr>
          <w:i/>
          <w:iCs/>
        </w:rPr>
        <w:t>e Zone logistiche semplificate</w:t>
      </w:r>
      <w:r w:rsidR="00E246E4" w:rsidRPr="00E246E4">
        <w:rPr>
          <w:i/>
          <w:iCs/>
        </w:rPr>
        <w:t xml:space="preserve"> </w:t>
      </w:r>
      <w:r w:rsidR="0018511E">
        <w:rPr>
          <w:i/>
          <w:iCs/>
        </w:rPr>
        <w:t xml:space="preserve">vanno bene </w:t>
      </w:r>
      <w:r w:rsidRPr="00E246E4">
        <w:rPr>
          <w:i/>
          <w:iCs/>
        </w:rPr>
        <w:t xml:space="preserve">ma dobbiamo </w:t>
      </w:r>
      <w:r w:rsidR="00E246E4" w:rsidRPr="00E246E4">
        <w:rPr>
          <w:i/>
          <w:iCs/>
        </w:rPr>
        <w:t xml:space="preserve">anche </w:t>
      </w:r>
      <w:r w:rsidRPr="00E246E4">
        <w:rPr>
          <w:i/>
          <w:iCs/>
        </w:rPr>
        <w:t xml:space="preserve">predisporre incentivi e bandi per la digitalizzazione e l'ammodernamento dei terminal logistici, mappare aree per nuovi investimenti per la logistica </w:t>
      </w:r>
      <w:r w:rsidR="00E246E4" w:rsidRPr="00E246E4">
        <w:rPr>
          <w:i/>
          <w:iCs/>
        </w:rPr>
        <w:t>per</w:t>
      </w:r>
      <w:r w:rsidRPr="00E246E4">
        <w:rPr>
          <w:i/>
          <w:iCs/>
        </w:rPr>
        <w:t xml:space="preserve"> attra</w:t>
      </w:r>
      <w:r w:rsidR="00E246E4" w:rsidRPr="00E246E4">
        <w:rPr>
          <w:i/>
          <w:iCs/>
        </w:rPr>
        <w:t>rre</w:t>
      </w:r>
      <w:r w:rsidRPr="00E246E4">
        <w:rPr>
          <w:i/>
          <w:iCs/>
        </w:rPr>
        <w:t xml:space="preserve"> investimenti</w:t>
      </w:r>
      <w:r w:rsidR="00E246E4" w:rsidRPr="00E246E4">
        <w:rPr>
          <w:i/>
          <w:iCs/>
        </w:rPr>
        <w:t>,</w:t>
      </w:r>
      <w:r w:rsidRPr="00E246E4">
        <w:rPr>
          <w:i/>
          <w:iCs/>
        </w:rPr>
        <w:t xml:space="preserve"> sostene</w:t>
      </w:r>
      <w:r w:rsidR="00E246E4" w:rsidRPr="00E246E4">
        <w:rPr>
          <w:i/>
          <w:iCs/>
        </w:rPr>
        <w:t>ndo</w:t>
      </w:r>
      <w:r w:rsidRPr="00E246E4">
        <w:rPr>
          <w:i/>
          <w:iCs/>
        </w:rPr>
        <w:t xml:space="preserve"> la conversione modale con il “</w:t>
      </w:r>
      <w:proofErr w:type="spellStart"/>
      <w:r w:rsidRPr="00E246E4">
        <w:rPr>
          <w:i/>
          <w:iCs/>
        </w:rPr>
        <w:t>ferrobonus</w:t>
      </w:r>
      <w:proofErr w:type="spellEnd"/>
      <w:r w:rsidRPr="00E246E4">
        <w:rPr>
          <w:i/>
          <w:iCs/>
        </w:rPr>
        <w:t xml:space="preserve">”. Infine, c’è il tema della formazione e delle competenze nel settore logistico e </w:t>
      </w:r>
      <w:r w:rsidR="0018511E">
        <w:rPr>
          <w:i/>
          <w:iCs/>
        </w:rPr>
        <w:t>costruzioni</w:t>
      </w:r>
      <w:r w:rsidRPr="00E246E4">
        <w:rPr>
          <w:i/>
          <w:iCs/>
        </w:rPr>
        <w:t>, che va s</w:t>
      </w:r>
      <w:r w:rsidR="00E246E4" w:rsidRPr="00E246E4">
        <w:rPr>
          <w:i/>
          <w:iCs/>
        </w:rPr>
        <w:t>ostenuto</w:t>
      </w:r>
      <w:r w:rsidRPr="00E246E4">
        <w:rPr>
          <w:i/>
          <w:iCs/>
        </w:rPr>
        <w:t xml:space="preserve"> insieme alle Accademie di filiera e la Regione</w:t>
      </w:r>
      <w:r>
        <w:t xml:space="preserve">” dichiara </w:t>
      </w:r>
      <w:r w:rsidRPr="00E246E4">
        <w:rPr>
          <w:b/>
          <w:bCs/>
        </w:rPr>
        <w:t>Paola Malabaila</w:t>
      </w:r>
      <w:r>
        <w:t xml:space="preserve">, presidente Ance Piemonte e presidente della Commissione Infrastrutture e Urbanistica di Confindustria Piemonte. </w:t>
      </w:r>
    </w:p>
    <w:p w14:paraId="39BC8886" w14:textId="077D4AB6" w:rsidR="0008284C" w:rsidRPr="0008284C" w:rsidRDefault="0008284C" w:rsidP="0008284C">
      <w:pPr>
        <w:jc w:val="both"/>
      </w:pPr>
      <w:r>
        <w:t>Il Rapporto Oti Piemonte 2026 è stato presentato questa mattina nel corso del convegno “</w:t>
      </w:r>
      <w:r w:rsidRPr="0008284C">
        <w:rPr>
          <w:i/>
          <w:iCs/>
        </w:rPr>
        <w:t>Infrastrutture e logistica: necessità strategica per la competitività di territori e imprese</w:t>
      </w:r>
      <w:r>
        <w:t xml:space="preserve">” cui hanno preso parte </w:t>
      </w:r>
      <w:r w:rsidRPr="0008284C">
        <w:rPr>
          <w:b/>
          <w:bCs/>
        </w:rPr>
        <w:t>Marco Gay</w:t>
      </w:r>
      <w:r>
        <w:t xml:space="preserve">, presidente dell’Unione Industriali Torino, </w:t>
      </w:r>
      <w:r w:rsidRPr="0008284C">
        <w:rPr>
          <w:b/>
          <w:bCs/>
        </w:rPr>
        <w:t>Mauro Salute</w:t>
      </w:r>
      <w:r>
        <w:t xml:space="preserve">, Presidente Accademia di Filiera per Costruzioni, Infrastrutture e Manutenzione del Territorio, gli assessori regionali </w:t>
      </w:r>
      <w:r w:rsidRPr="0008284C">
        <w:rPr>
          <w:b/>
          <w:bCs/>
        </w:rPr>
        <w:t>Enrico Bussalino</w:t>
      </w:r>
      <w:r>
        <w:t xml:space="preserve">, assessore Logistica e infrastrutture strategiche, e </w:t>
      </w:r>
      <w:r w:rsidRPr="0008284C">
        <w:rPr>
          <w:b/>
          <w:bCs/>
        </w:rPr>
        <w:t>Marco Gabusi</w:t>
      </w:r>
      <w:r>
        <w:t xml:space="preserve">, assessore Trasporti e infrastrutture, </w:t>
      </w:r>
      <w:r w:rsidRPr="0008284C">
        <w:rPr>
          <w:b/>
          <w:bCs/>
        </w:rPr>
        <w:t>Bernardino Chiaia</w:t>
      </w:r>
      <w:r>
        <w:t xml:space="preserve">, commissario straordinario per la realizzazione della Metro 2 Torino e presidente Infra.To, </w:t>
      </w:r>
      <w:r w:rsidRPr="0008284C">
        <w:rPr>
          <w:b/>
          <w:bCs/>
        </w:rPr>
        <w:t>Claudio Dogliani</w:t>
      </w:r>
      <w:r>
        <w:t xml:space="preserve">, amministratore delegato Inc, </w:t>
      </w:r>
      <w:r w:rsidRPr="0008284C">
        <w:rPr>
          <w:b/>
          <w:bCs/>
        </w:rPr>
        <w:t>Bernardo Magrì</w:t>
      </w:r>
      <w:r>
        <w:t xml:space="preserve">, direttore della business unit concessioni Italia del Gruppo Astm e a.d. dell’autostrada Asti-Cuneo, </w:t>
      </w:r>
      <w:r w:rsidRPr="0008284C">
        <w:rPr>
          <w:b/>
          <w:bCs/>
        </w:rPr>
        <w:t>Enzo Pompilio D’</w:t>
      </w:r>
      <w:r>
        <w:rPr>
          <w:b/>
          <w:bCs/>
        </w:rPr>
        <w:t>A</w:t>
      </w:r>
      <w:r w:rsidRPr="0008284C">
        <w:rPr>
          <w:b/>
          <w:bCs/>
        </w:rPr>
        <w:t>licandro</w:t>
      </w:r>
      <w:r>
        <w:t xml:space="preserve">, a.d. del Terminal Sito Logistica e presidente comitato tecnico scientifico Accademia Piemonte per i sistemi della logistica a valore aggiunto e per l’e-commerce, </w:t>
      </w:r>
      <w:r w:rsidRPr="0008284C">
        <w:rPr>
          <w:b/>
          <w:bCs/>
        </w:rPr>
        <w:t>Michele Rabino</w:t>
      </w:r>
      <w:r>
        <w:t xml:space="preserve">, responsabile Rete Ferroviaria Italiana  - Sviluppo Infrastrutture Area Nord Ovest. </w:t>
      </w:r>
    </w:p>
    <w:p w14:paraId="7DC5B1B7" w14:textId="09786509" w:rsidR="0008284C" w:rsidRPr="00462F0B" w:rsidRDefault="0008284C" w:rsidP="0069573D">
      <w:pPr>
        <w:spacing w:before="240" w:after="0"/>
        <w:jc w:val="both"/>
        <w:rPr>
          <w:sz w:val="22"/>
          <w:szCs w:val="22"/>
        </w:rPr>
      </w:pPr>
      <w:r w:rsidRPr="00462F0B">
        <w:rPr>
          <w:sz w:val="22"/>
          <w:szCs w:val="22"/>
        </w:rPr>
        <w:t>Ufficio stampa Confindustria Piemonte</w:t>
      </w:r>
    </w:p>
    <w:p w14:paraId="3420E32B" w14:textId="2498BE20" w:rsidR="0008284C" w:rsidRPr="00462F0B" w:rsidRDefault="00462F0B" w:rsidP="00462F0B">
      <w:pPr>
        <w:spacing w:after="0"/>
        <w:jc w:val="both"/>
        <w:rPr>
          <w:sz w:val="22"/>
          <w:szCs w:val="22"/>
        </w:rPr>
      </w:pPr>
      <w:hyperlink r:id="rId6" w:history="1">
        <w:r w:rsidRPr="00462F0B">
          <w:rPr>
            <w:rStyle w:val="Collegamentoipertestuale"/>
            <w:sz w:val="22"/>
            <w:szCs w:val="22"/>
          </w:rPr>
          <w:t>media@confindustria.piemonte.it</w:t>
        </w:r>
      </w:hyperlink>
    </w:p>
    <w:p w14:paraId="14192E38" w14:textId="3F047020" w:rsidR="00462F0B" w:rsidRPr="00462F0B" w:rsidRDefault="00462F0B" w:rsidP="00462F0B">
      <w:pPr>
        <w:spacing w:after="0"/>
        <w:jc w:val="both"/>
        <w:rPr>
          <w:sz w:val="22"/>
          <w:szCs w:val="22"/>
        </w:rPr>
      </w:pPr>
      <w:r w:rsidRPr="00462F0B">
        <w:rPr>
          <w:sz w:val="22"/>
          <w:szCs w:val="22"/>
        </w:rPr>
        <w:t>Jan Pellissier 347 7845273</w:t>
      </w:r>
    </w:p>
    <w:sectPr w:rsidR="00462F0B" w:rsidRPr="00462F0B" w:rsidSect="0069573D">
      <w:headerReference w:type="default" r:id="rId7"/>
      <w:footerReference w:type="default" r:id="rId8"/>
      <w:pgSz w:w="11906" w:h="16838"/>
      <w:pgMar w:top="1653" w:right="991" w:bottom="1606" w:left="992" w:header="195" w:footer="1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B78D" w14:textId="77777777" w:rsidR="00257C25" w:rsidRDefault="00257C25" w:rsidP="009E78E9">
      <w:pPr>
        <w:spacing w:after="0" w:line="240" w:lineRule="auto"/>
      </w:pPr>
      <w:r>
        <w:separator/>
      </w:r>
    </w:p>
  </w:endnote>
  <w:endnote w:type="continuationSeparator" w:id="0">
    <w:p w14:paraId="39E4ADFC" w14:textId="77777777" w:rsidR="00257C25" w:rsidRDefault="00257C25" w:rsidP="009E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orpo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0ED3" w14:textId="1EC875B1" w:rsidR="000E5A8B" w:rsidRPr="000E5A8B" w:rsidRDefault="0069573D">
    <w:pPr>
      <w:pStyle w:val="Pidipagina"/>
      <w:rPr>
        <w:b/>
        <w:bCs/>
        <w:sz w:val="18"/>
        <w:szCs w:val="18"/>
      </w:rPr>
    </w:pPr>
    <w:r w:rsidRPr="00116722">
      <w:rPr>
        <w:b/>
        <w:bCs/>
        <w:noProof/>
        <w:sz w:val="18"/>
        <w:szCs w:val="18"/>
      </w:rPr>
      <w:drawing>
        <wp:anchor distT="0" distB="0" distL="0" distR="0" simplePos="0" relativeHeight="251663360" behindDoc="1" locked="0" layoutInCell="1" allowOverlap="1" wp14:anchorId="0D67D9FA" wp14:editId="2FDB68F1">
          <wp:simplePos x="0" y="0"/>
          <wp:positionH relativeFrom="page">
            <wp:posOffset>2148840</wp:posOffset>
          </wp:positionH>
          <wp:positionV relativeFrom="page">
            <wp:posOffset>9959340</wp:posOffset>
          </wp:positionV>
          <wp:extent cx="1962785" cy="334010"/>
          <wp:effectExtent l="0" t="0" r="5715" b="0"/>
          <wp:wrapNone/>
          <wp:docPr id="1636730895" name="Image 5" descr="Immagine che contiene testo, schermata, Carattere,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6730895" name="Image 5" descr="Immagine che contiene testo, schermata, Carattere, design&#10;&#10;Il contenuto generato dall'IA potrebbe non essere corretto."/>
                  <pic:cNvPicPr/>
                </pic:nvPicPr>
                <pic:blipFill>
                  <a:blip r:embed="rId1" cstate="print"/>
                  <a:stretch>
                    <a:fillRect/>
                  </a:stretch>
                </pic:blipFill>
                <pic:spPr>
                  <a:xfrm>
                    <a:off x="0" y="0"/>
                    <a:ext cx="1962785" cy="334010"/>
                  </a:xfrm>
                  <a:prstGeom prst="rect">
                    <a:avLst/>
                  </a:prstGeom>
                </pic:spPr>
              </pic:pic>
            </a:graphicData>
          </a:graphic>
        </wp:anchor>
      </w:drawing>
    </w:r>
    <w:r w:rsidRPr="00116722">
      <w:rPr>
        <w:b/>
        <w:bCs/>
        <w:noProof/>
        <w:sz w:val="18"/>
        <w:szCs w:val="18"/>
      </w:rPr>
      <w:drawing>
        <wp:anchor distT="0" distB="0" distL="0" distR="0" simplePos="0" relativeHeight="251662336" behindDoc="1" locked="0" layoutInCell="1" allowOverlap="1" wp14:anchorId="68447657" wp14:editId="3B81C8B6">
          <wp:simplePos x="0" y="0"/>
          <wp:positionH relativeFrom="page">
            <wp:posOffset>720090</wp:posOffset>
          </wp:positionH>
          <wp:positionV relativeFrom="page">
            <wp:posOffset>9922348</wp:posOffset>
          </wp:positionV>
          <wp:extent cx="1090295" cy="370840"/>
          <wp:effectExtent l="0" t="0" r="1905" b="0"/>
          <wp:wrapNone/>
          <wp:docPr id="973998153" name="Image 4" descr="Immagine che contiene testo, Carattere, Elementi grafici,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3998153" name="Image 4" descr="Immagine che contiene testo, Carattere, Elementi grafici, logo&#10;&#10;Il contenuto generato dall'IA potrebbe non essere corretto."/>
                  <pic:cNvPicPr/>
                </pic:nvPicPr>
                <pic:blipFill>
                  <a:blip r:embed="rId2" cstate="print"/>
                  <a:stretch>
                    <a:fillRect/>
                  </a:stretch>
                </pic:blipFill>
                <pic:spPr>
                  <a:xfrm>
                    <a:off x="0" y="0"/>
                    <a:ext cx="1090295" cy="370840"/>
                  </a:xfrm>
                  <a:prstGeom prst="rect">
                    <a:avLst/>
                  </a:prstGeom>
                </pic:spPr>
              </pic:pic>
            </a:graphicData>
          </a:graphic>
        </wp:anchor>
      </w:drawing>
    </w:r>
    <w:r w:rsidR="000E5A8B" w:rsidRPr="00116722">
      <w:rPr>
        <w:b/>
        <w:bCs/>
        <w:noProof/>
        <w:sz w:val="18"/>
        <w:szCs w:val="18"/>
      </w:rPr>
      <w:drawing>
        <wp:anchor distT="0" distB="0" distL="114300" distR="114300" simplePos="0" relativeHeight="251666432" behindDoc="0" locked="0" layoutInCell="1" allowOverlap="1" wp14:anchorId="0A8D72C8" wp14:editId="5B8E62C3">
          <wp:simplePos x="0" y="0"/>
          <wp:positionH relativeFrom="margin">
            <wp:posOffset>5113655</wp:posOffset>
          </wp:positionH>
          <wp:positionV relativeFrom="paragraph">
            <wp:posOffset>66040</wp:posOffset>
          </wp:positionV>
          <wp:extent cx="1017270" cy="419100"/>
          <wp:effectExtent l="0" t="0" r="0" b="0"/>
          <wp:wrapNone/>
          <wp:docPr id="1745975394" name="Immagine 28" descr="Home | Accademia Costru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5394" name="Immagine 28" descr="Home | Accademia Costruzion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727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A8B" w:rsidRPr="00116722">
      <w:rPr>
        <w:rFonts w:ascii="Aptos" w:hAnsi="Aptos"/>
        <w:b/>
        <w:bCs/>
        <w:i/>
        <w:iCs/>
        <w:noProof/>
        <w:sz w:val="18"/>
        <w:szCs w:val="18"/>
      </w:rPr>
      <w:drawing>
        <wp:anchor distT="0" distB="0" distL="114300" distR="114300" simplePos="0" relativeHeight="251665408" behindDoc="0" locked="0" layoutInCell="1" allowOverlap="1" wp14:anchorId="126172E4" wp14:editId="006FB36D">
          <wp:simplePos x="0" y="0"/>
          <wp:positionH relativeFrom="page">
            <wp:posOffset>4491990</wp:posOffset>
          </wp:positionH>
          <wp:positionV relativeFrom="paragraph">
            <wp:posOffset>469900</wp:posOffset>
          </wp:positionV>
          <wp:extent cx="2292985" cy="217805"/>
          <wp:effectExtent l="0" t="0" r="5715" b="0"/>
          <wp:wrapNone/>
          <wp:docPr id="375153618" name="Immagine 37515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53618" name="Immagine 3751536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2985" cy="217805"/>
                  </a:xfrm>
                  <a:prstGeom prst="rect">
                    <a:avLst/>
                  </a:prstGeom>
                  <a:noFill/>
                </pic:spPr>
              </pic:pic>
            </a:graphicData>
          </a:graphic>
          <wp14:sizeRelH relativeFrom="margin">
            <wp14:pctWidth>0</wp14:pctWidth>
          </wp14:sizeRelH>
          <wp14:sizeRelV relativeFrom="margin">
            <wp14:pctHeight>0</wp14:pctHeight>
          </wp14:sizeRelV>
        </wp:anchor>
      </w:drawing>
    </w:r>
    <w:r w:rsidR="000E5A8B" w:rsidRPr="00116722">
      <w:rPr>
        <w:rFonts w:ascii="Aptos" w:hAnsi="Aptos"/>
        <w:b/>
        <w:bCs/>
        <w:noProof/>
        <w:color w:val="003398"/>
        <w:sz w:val="18"/>
        <w:szCs w:val="18"/>
      </w:rPr>
      <w:drawing>
        <wp:anchor distT="0" distB="0" distL="114300" distR="114300" simplePos="0" relativeHeight="251664384" behindDoc="0" locked="0" layoutInCell="1" allowOverlap="1" wp14:anchorId="5DD0E93B" wp14:editId="5843153E">
          <wp:simplePos x="0" y="0"/>
          <wp:positionH relativeFrom="column">
            <wp:posOffset>3807672</wp:posOffset>
          </wp:positionH>
          <wp:positionV relativeFrom="paragraph">
            <wp:posOffset>106045</wp:posOffset>
          </wp:positionV>
          <wp:extent cx="1066800" cy="337185"/>
          <wp:effectExtent l="0" t="0" r="0" b="5715"/>
          <wp:wrapNone/>
          <wp:docPr id="1737432043" name="Immagine 1737432043" descr="Immagine che contiene Carattere, simbolo, log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32043" name="Immagine 1737432043" descr="Immagine che contiene Carattere, simbolo, logo, test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337185"/>
                  </a:xfrm>
                  <a:prstGeom prst="rect">
                    <a:avLst/>
                  </a:prstGeom>
                </pic:spPr>
              </pic:pic>
            </a:graphicData>
          </a:graphic>
          <wp14:sizeRelH relativeFrom="margin">
            <wp14:pctWidth>0</wp14:pctWidth>
          </wp14:sizeRelH>
          <wp14:sizeRelV relativeFrom="margin">
            <wp14:pctHeight>0</wp14:pctHeight>
          </wp14:sizeRelV>
        </wp:anchor>
      </w:drawing>
    </w:r>
    <w:r w:rsidR="000E5A8B" w:rsidRPr="00116722">
      <w:rPr>
        <w:b/>
        <w:bCs/>
        <w:sz w:val="18"/>
        <w:szCs w:val="18"/>
      </w:rPr>
      <w:t>In collaborazione con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BA16" w14:textId="77777777" w:rsidR="00257C25" w:rsidRDefault="00257C25" w:rsidP="009E78E9">
      <w:pPr>
        <w:spacing w:after="0" w:line="240" w:lineRule="auto"/>
      </w:pPr>
      <w:r>
        <w:separator/>
      </w:r>
    </w:p>
  </w:footnote>
  <w:footnote w:type="continuationSeparator" w:id="0">
    <w:p w14:paraId="3D6065B0" w14:textId="77777777" w:rsidR="00257C25" w:rsidRDefault="00257C25" w:rsidP="009E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5F0" w14:textId="2E8A6363" w:rsidR="009E78E9" w:rsidRDefault="009E78E9" w:rsidP="0069573D">
    <w:pPr>
      <w:pStyle w:val="Intestazione"/>
      <w:tabs>
        <w:tab w:val="clear" w:pos="9638"/>
      </w:tabs>
      <w:jc w:val="right"/>
    </w:pPr>
    <w:r>
      <w:rPr>
        <w:noProof/>
        <w:sz w:val="20"/>
      </w:rPr>
      <w:drawing>
        <wp:anchor distT="0" distB="0" distL="0" distR="0" simplePos="0" relativeHeight="251659264" behindDoc="1" locked="0" layoutInCell="1" allowOverlap="1" wp14:anchorId="5985E540" wp14:editId="2FB62FD7">
          <wp:simplePos x="0" y="0"/>
          <wp:positionH relativeFrom="page">
            <wp:posOffset>3945255</wp:posOffset>
          </wp:positionH>
          <wp:positionV relativeFrom="page">
            <wp:posOffset>302895</wp:posOffset>
          </wp:positionV>
          <wp:extent cx="1819910" cy="641985"/>
          <wp:effectExtent l="0" t="0" r="0" b="5715"/>
          <wp:wrapNone/>
          <wp:docPr id="1969433792" name="Image 1" descr="Immagine che contiene Carattere, Elementi grafici,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9433792" name="Image 1" descr="Immagine che contiene Carattere, Elementi grafici, testo, design&#10;&#10;Il contenuto generato dall'IA potrebbe non essere corretto."/>
                  <pic:cNvPicPr/>
                </pic:nvPicPr>
                <pic:blipFill>
                  <a:blip r:embed="rId1" cstate="print"/>
                  <a:stretch>
                    <a:fillRect/>
                  </a:stretch>
                </pic:blipFill>
                <pic:spPr>
                  <a:xfrm>
                    <a:off x="0" y="0"/>
                    <a:ext cx="1819910" cy="64198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0288" behindDoc="1" locked="0" layoutInCell="1" allowOverlap="1" wp14:anchorId="4A902B97" wp14:editId="7F077C2F">
          <wp:simplePos x="0" y="0"/>
          <wp:positionH relativeFrom="page">
            <wp:posOffset>1989455</wp:posOffset>
          </wp:positionH>
          <wp:positionV relativeFrom="page">
            <wp:posOffset>302895</wp:posOffset>
          </wp:positionV>
          <wp:extent cx="1605915" cy="711200"/>
          <wp:effectExtent l="0" t="0" r="0" b="0"/>
          <wp:wrapNone/>
          <wp:docPr id="1753970147" name="Image 2" descr="Immagine che contiene testo, Carattere, logo,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3970147" name="Image 2" descr="Immagine che contiene testo, Carattere, logo, simbolo&#10;&#10;Il contenuto generato dall'IA potrebbe non essere corretto."/>
                  <pic:cNvPicPr/>
                </pic:nvPicPr>
                <pic:blipFill>
                  <a:blip r:embed="rId2" cstate="print"/>
                  <a:stretch>
                    <a:fillRect/>
                  </a:stretch>
                </pic:blipFill>
                <pic:spPr>
                  <a:xfrm>
                    <a:off x="0" y="0"/>
                    <a:ext cx="1605915" cy="71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E9"/>
    <w:rsid w:val="00063D14"/>
    <w:rsid w:val="0008284C"/>
    <w:rsid w:val="000E5A8B"/>
    <w:rsid w:val="0018511E"/>
    <w:rsid w:val="001A1C43"/>
    <w:rsid w:val="001A4257"/>
    <w:rsid w:val="001F1725"/>
    <w:rsid w:val="00225C34"/>
    <w:rsid w:val="00257C25"/>
    <w:rsid w:val="002A218F"/>
    <w:rsid w:val="00305034"/>
    <w:rsid w:val="003F79D6"/>
    <w:rsid w:val="00462F0B"/>
    <w:rsid w:val="006549AA"/>
    <w:rsid w:val="0069573D"/>
    <w:rsid w:val="007208CC"/>
    <w:rsid w:val="007A4952"/>
    <w:rsid w:val="007B2884"/>
    <w:rsid w:val="00831954"/>
    <w:rsid w:val="009874CE"/>
    <w:rsid w:val="009E78E9"/>
    <w:rsid w:val="00AA38F8"/>
    <w:rsid w:val="00BF6A80"/>
    <w:rsid w:val="00C47E1D"/>
    <w:rsid w:val="00D712E0"/>
    <w:rsid w:val="00E246E4"/>
    <w:rsid w:val="00E376B2"/>
    <w:rsid w:val="00EC3C6A"/>
    <w:rsid w:val="00F05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D2A30E"/>
  <w15:chartTrackingRefBased/>
  <w15:docId w15:val="{79AADFD6-0999-6740-99F8-26BD524D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imes New Roman (Corpo CS)"/>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7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7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78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78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78E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E78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78E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E78E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78E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78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78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78E9"/>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78E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9E78E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9E78E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9E78E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9E78E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9E78E9"/>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9E7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78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78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78E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78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78E9"/>
    <w:rPr>
      <w:i/>
      <w:iCs/>
      <w:color w:val="404040" w:themeColor="text1" w:themeTint="BF"/>
    </w:rPr>
  </w:style>
  <w:style w:type="paragraph" w:styleId="Paragrafoelenco">
    <w:name w:val="List Paragraph"/>
    <w:basedOn w:val="Normale"/>
    <w:uiPriority w:val="34"/>
    <w:qFormat/>
    <w:rsid w:val="009E78E9"/>
    <w:pPr>
      <w:ind w:left="720"/>
      <w:contextualSpacing/>
    </w:pPr>
  </w:style>
  <w:style w:type="character" w:styleId="Enfasiintensa">
    <w:name w:val="Intense Emphasis"/>
    <w:basedOn w:val="Carpredefinitoparagrafo"/>
    <w:uiPriority w:val="21"/>
    <w:qFormat/>
    <w:rsid w:val="009E78E9"/>
    <w:rPr>
      <w:i/>
      <w:iCs/>
      <w:color w:val="0F4761" w:themeColor="accent1" w:themeShade="BF"/>
    </w:rPr>
  </w:style>
  <w:style w:type="paragraph" w:styleId="Citazioneintensa">
    <w:name w:val="Intense Quote"/>
    <w:basedOn w:val="Normale"/>
    <w:next w:val="Normale"/>
    <w:link w:val="CitazioneintensaCarattere"/>
    <w:uiPriority w:val="30"/>
    <w:qFormat/>
    <w:rsid w:val="009E7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78E9"/>
    <w:rPr>
      <w:i/>
      <w:iCs/>
      <w:color w:val="0F4761" w:themeColor="accent1" w:themeShade="BF"/>
    </w:rPr>
  </w:style>
  <w:style w:type="character" w:styleId="Riferimentointenso">
    <w:name w:val="Intense Reference"/>
    <w:basedOn w:val="Carpredefinitoparagrafo"/>
    <w:uiPriority w:val="32"/>
    <w:qFormat/>
    <w:rsid w:val="009E78E9"/>
    <w:rPr>
      <w:b/>
      <w:bCs/>
      <w:smallCaps/>
      <w:color w:val="0F4761" w:themeColor="accent1" w:themeShade="BF"/>
      <w:spacing w:val="5"/>
    </w:rPr>
  </w:style>
  <w:style w:type="paragraph" w:styleId="Intestazione">
    <w:name w:val="header"/>
    <w:basedOn w:val="Normale"/>
    <w:link w:val="IntestazioneCarattere"/>
    <w:uiPriority w:val="99"/>
    <w:unhideWhenUsed/>
    <w:rsid w:val="009E78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78E9"/>
  </w:style>
  <w:style w:type="paragraph" w:styleId="Pidipagina">
    <w:name w:val="footer"/>
    <w:basedOn w:val="Normale"/>
    <w:link w:val="PidipaginaCarattere"/>
    <w:uiPriority w:val="99"/>
    <w:unhideWhenUsed/>
    <w:rsid w:val="009E78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78E9"/>
  </w:style>
  <w:style w:type="character" w:styleId="Collegamentoipertestuale">
    <w:name w:val="Hyperlink"/>
    <w:basedOn w:val="Carpredefinitoparagrafo"/>
    <w:uiPriority w:val="99"/>
    <w:unhideWhenUsed/>
    <w:rsid w:val="00462F0B"/>
    <w:rPr>
      <w:color w:val="467886" w:themeColor="hyperlink"/>
      <w:u w:val="single"/>
    </w:rPr>
  </w:style>
  <w:style w:type="character" w:styleId="Menzionenonrisolta">
    <w:name w:val="Unresolved Mention"/>
    <w:basedOn w:val="Carpredefinitoparagrafo"/>
    <w:uiPriority w:val="99"/>
    <w:semiHidden/>
    <w:unhideWhenUsed/>
    <w:rsid w:val="0046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confindustria.piemont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1042</Words>
  <Characters>5941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Philip Pellissier</dc:creator>
  <cp:keywords/>
  <dc:description/>
  <cp:lastModifiedBy>Jan Philip Pellissier</cp:lastModifiedBy>
  <cp:revision>8</cp:revision>
  <dcterms:created xsi:type="dcterms:W3CDTF">2026-02-25T08:11:00Z</dcterms:created>
  <dcterms:modified xsi:type="dcterms:W3CDTF">2026-02-26T11:28:00Z</dcterms:modified>
</cp:coreProperties>
</file>